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750" w:rsidRDefault="00E20456">
      <w:pPr>
        <w:rPr>
          <w:rFonts w:ascii="宋体" w:eastAsia="黑体" w:hAnsi="宋体"/>
          <w:bCs/>
          <w:sz w:val="28"/>
          <w:szCs w:val="28"/>
        </w:rPr>
      </w:pPr>
      <w:r>
        <w:rPr>
          <w:rFonts w:ascii="宋体" w:eastAsia="黑体" w:hAnsi="宋体" w:hint="eastAsia"/>
          <w:bCs/>
          <w:sz w:val="28"/>
          <w:szCs w:val="28"/>
        </w:rPr>
        <w:t>专业学位硕士生培养方案模板</w:t>
      </w:r>
    </w:p>
    <w:p w:rsidR="00683750" w:rsidRDefault="00683750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</w:p>
    <w:p w:rsidR="00683750" w:rsidRPr="006D111C" w:rsidRDefault="00683750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</w:p>
    <w:p w:rsidR="00683750" w:rsidRDefault="00683750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</w:p>
    <w:p w:rsidR="00683750" w:rsidRDefault="00E20456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  <w:r>
        <w:rPr>
          <w:rFonts w:ascii="宋体" w:eastAsia="黑体" w:hAnsi="宋体" w:hint="eastAsia"/>
          <w:bCs/>
          <w:sz w:val="36"/>
          <w:szCs w:val="21"/>
        </w:rPr>
        <w:t>西北大学</w:t>
      </w:r>
    </w:p>
    <w:p w:rsidR="00683750" w:rsidRDefault="00E20456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  <w:r>
        <w:rPr>
          <w:rFonts w:ascii="宋体" w:eastAsia="黑体" w:hAnsi="宋体" w:hint="eastAsia"/>
          <w:bCs/>
          <w:sz w:val="36"/>
          <w:szCs w:val="21"/>
        </w:rPr>
        <w:t>专业学位硕士研究生培养方案</w:t>
      </w:r>
    </w:p>
    <w:p w:rsidR="00683750" w:rsidRDefault="00683750">
      <w:pPr>
        <w:spacing w:before="312" w:after="312"/>
        <w:jc w:val="center"/>
        <w:rPr>
          <w:rFonts w:ascii="宋体" w:eastAsia="黑体" w:hAnsi="宋体"/>
          <w:bCs/>
          <w:i/>
          <w:sz w:val="36"/>
          <w:szCs w:val="21"/>
        </w:rPr>
      </w:pPr>
    </w:p>
    <w:tbl>
      <w:tblPr>
        <w:tblW w:w="7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7"/>
        <w:gridCol w:w="3741"/>
      </w:tblGrid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专业学位</w:t>
            </w:r>
            <w:r>
              <w:rPr>
                <w:rFonts w:ascii="黑体" w:eastAsia="黑体" w:hAnsi="宋体"/>
                <w:sz w:val="28"/>
                <w:szCs w:val="28"/>
              </w:rPr>
              <w:t>类别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学位</w:t>
            </w:r>
            <w:r>
              <w:rPr>
                <w:rFonts w:ascii="黑体" w:eastAsia="黑体" w:hAnsi="宋体"/>
                <w:sz w:val="28"/>
                <w:szCs w:val="28"/>
              </w:rPr>
              <w:t>类别代码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专业学位</w:t>
            </w:r>
            <w:r>
              <w:rPr>
                <w:rFonts w:ascii="黑体" w:eastAsia="黑体" w:hAnsi="宋体"/>
                <w:sz w:val="28"/>
                <w:szCs w:val="28"/>
              </w:rPr>
              <w:t>领域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专业</w:t>
            </w:r>
            <w:r>
              <w:rPr>
                <w:rFonts w:ascii="黑体" w:eastAsia="黑体" w:hAnsi="宋体"/>
                <w:sz w:val="28"/>
                <w:szCs w:val="28"/>
              </w:rPr>
              <w:t>领域代码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培养单位名称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683750">
        <w:trPr>
          <w:trHeight w:hRule="exact" w:val="680"/>
          <w:jc w:val="center"/>
        </w:trPr>
        <w:tc>
          <w:tcPr>
            <w:tcW w:w="3737" w:type="dxa"/>
            <w:vAlign w:val="center"/>
          </w:tcPr>
          <w:p w:rsidR="00683750" w:rsidRDefault="00E20456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培养单位代码</w:t>
            </w:r>
          </w:p>
        </w:tc>
        <w:tc>
          <w:tcPr>
            <w:tcW w:w="3741" w:type="dxa"/>
            <w:vAlign w:val="center"/>
          </w:tcPr>
          <w:p w:rsidR="00683750" w:rsidRDefault="00683750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</w:tr>
    </w:tbl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line="400" w:lineRule="exact"/>
        <w:ind w:firstLineChars="200" w:firstLine="420"/>
        <w:rPr>
          <w:rFonts w:ascii="宋体" w:hAnsi="宋体"/>
          <w:szCs w:val="21"/>
        </w:rPr>
      </w:pP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lastRenderedPageBreak/>
        <w:t>一、专业</w:t>
      </w:r>
      <w:r>
        <w:t>学位类别</w:t>
      </w:r>
      <w:r>
        <w:rPr>
          <w:rFonts w:hint="eastAsia"/>
        </w:rPr>
        <w:t>（领域）简介（黑体小四加粗，</w:t>
      </w:r>
      <w:r>
        <w:rPr>
          <w:rFonts w:hint="eastAsia"/>
        </w:rPr>
        <w:t>1.5</w:t>
      </w:r>
      <w:r>
        <w:rPr>
          <w:rFonts w:hint="eastAsia"/>
        </w:rPr>
        <w:t>倍行距，段前、段后</w:t>
      </w:r>
      <w:r>
        <w:rPr>
          <w:rFonts w:hint="eastAsia"/>
        </w:rPr>
        <w:t>0.5</w:t>
      </w:r>
      <w:r>
        <w:rPr>
          <w:rFonts w:hint="eastAsia"/>
        </w:rPr>
        <w:t>行）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t>二、培养目标</w:t>
      </w:r>
    </w:p>
    <w:p w:rsidR="00683750" w:rsidRDefault="00E20456">
      <w:pPr>
        <w:spacing w:before="93" w:line="288" w:lineRule="auto"/>
        <w:ind w:firstLine="420"/>
        <w:rPr>
          <w:color w:val="FF0000"/>
        </w:rPr>
      </w:pPr>
      <w:r>
        <w:rPr>
          <w:rFonts w:hint="eastAsia"/>
          <w:color w:val="FF0000"/>
        </w:rPr>
        <w:t>【参照写法】</w:t>
      </w:r>
    </w:p>
    <w:p w:rsidR="00683750" w:rsidRDefault="00E20456">
      <w:pPr>
        <w:spacing w:line="288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培养目标应根据国家对学位获得者的基本要求制订。从综合素质、知识、能力这3个方面进行描述。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t>三、主要研究方向</w:t>
      </w:r>
    </w:p>
    <w:p w:rsidR="00683750" w:rsidRDefault="00E20456">
      <w:pPr>
        <w:spacing w:beforeLines="50" w:before="156" w:line="288" w:lineRule="auto"/>
        <w:ind w:firstLine="420"/>
        <w:rPr>
          <w:color w:val="FF0000"/>
        </w:rPr>
      </w:pPr>
      <w:r>
        <w:rPr>
          <w:rFonts w:hint="eastAsia"/>
          <w:color w:val="FF0000"/>
        </w:rPr>
        <w:t>【参照写法】</w:t>
      </w:r>
    </w:p>
    <w:p w:rsidR="00683750" w:rsidRDefault="00E20456">
      <w:pPr>
        <w:spacing w:beforeLines="50" w:before="156" w:line="288" w:lineRule="auto"/>
        <w:ind w:firstLine="420"/>
        <w:rPr>
          <w:color w:val="000000"/>
        </w:rPr>
      </w:pPr>
      <w:r>
        <w:rPr>
          <w:rFonts w:hint="eastAsia"/>
          <w:color w:val="000000"/>
        </w:rPr>
        <w:t>本专业</w:t>
      </w:r>
      <w:r>
        <w:rPr>
          <w:color w:val="000000"/>
        </w:rPr>
        <w:t>学位类别</w:t>
      </w:r>
      <w:r>
        <w:rPr>
          <w:rFonts w:hint="eastAsia"/>
          <w:color w:val="000000"/>
        </w:rPr>
        <w:t>（领域）主要研究内容有：</w:t>
      </w:r>
      <w:r>
        <w:rPr>
          <w:color w:val="000000"/>
        </w:rPr>
        <w:t>xx</w:t>
      </w:r>
      <w:r>
        <w:rPr>
          <w:rFonts w:hint="eastAsia"/>
          <w:color w:val="000000"/>
        </w:rPr>
        <w:t>；</w:t>
      </w:r>
      <w:r>
        <w:rPr>
          <w:color w:val="000000"/>
        </w:rPr>
        <w:t>xx</w:t>
      </w:r>
      <w:r>
        <w:rPr>
          <w:rFonts w:hint="eastAsia"/>
          <w:color w:val="000000"/>
        </w:rPr>
        <w:t>；……</w:t>
      </w:r>
    </w:p>
    <w:p w:rsidR="00683750" w:rsidRDefault="00E20456">
      <w:pPr>
        <w:spacing w:beforeLines="50" w:before="156" w:line="288" w:lineRule="auto"/>
        <w:ind w:firstLine="420"/>
        <w:rPr>
          <w:color w:val="000000"/>
        </w:rPr>
      </w:pPr>
      <w:r>
        <w:rPr>
          <w:rFonts w:hint="eastAsia"/>
          <w:color w:val="000000"/>
        </w:rPr>
        <w:t>主要研究方向及其内容：</w:t>
      </w:r>
    </w:p>
    <w:p w:rsidR="00683750" w:rsidRDefault="00E20456">
      <w:pPr>
        <w:spacing w:beforeLines="50" w:before="156" w:line="288" w:lineRule="auto"/>
        <w:ind w:firstLine="42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、</w:t>
      </w:r>
      <w:r>
        <w:rPr>
          <w:color w:val="000000"/>
        </w:rPr>
        <w:t>xx</w:t>
      </w:r>
    </w:p>
    <w:p w:rsidR="00683750" w:rsidRDefault="00E20456">
      <w:pPr>
        <w:spacing w:beforeLines="50" w:before="156" w:line="288" w:lineRule="auto"/>
        <w:ind w:firstLine="420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</w:t>
      </w:r>
      <w:r>
        <w:rPr>
          <w:color w:val="000000"/>
        </w:rPr>
        <w:t>xx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t>四、学制和学习年限</w:t>
      </w:r>
    </w:p>
    <w:p w:rsidR="00683750" w:rsidRDefault="00E20456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学制为</w:t>
      </w:r>
      <w:r>
        <w:rPr>
          <w:color w:val="000000"/>
        </w:rPr>
        <w:t>xx</w:t>
      </w:r>
      <w:r>
        <w:rPr>
          <w:rFonts w:ascii="宋体" w:hAnsi="宋体" w:hint="eastAsia"/>
          <w:szCs w:val="21"/>
        </w:rPr>
        <w:t>年，累计学习年限最长为五年。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t>五、学分要求</w:t>
      </w:r>
    </w:p>
    <w:tbl>
      <w:tblPr>
        <w:tblW w:w="4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1743"/>
        <w:gridCol w:w="1720"/>
      </w:tblGrid>
      <w:tr w:rsidR="00683750">
        <w:trPr>
          <w:trHeight w:val="574"/>
          <w:jc w:val="center"/>
        </w:trPr>
        <w:tc>
          <w:tcPr>
            <w:tcW w:w="1401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总学分</w:t>
            </w:r>
          </w:p>
        </w:tc>
        <w:tc>
          <w:tcPr>
            <w:tcW w:w="1743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课程学习</w:t>
            </w:r>
          </w:p>
        </w:tc>
        <w:tc>
          <w:tcPr>
            <w:tcW w:w="1720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专业实践</w:t>
            </w:r>
            <w:r>
              <w:rPr>
                <w:rFonts w:ascii="黑体" w:eastAsia="黑体" w:hAnsi="宋体"/>
                <w:sz w:val="18"/>
                <w:szCs w:val="18"/>
              </w:rPr>
              <w:t>环节</w:t>
            </w:r>
          </w:p>
        </w:tc>
      </w:tr>
      <w:tr w:rsidR="00683750">
        <w:trPr>
          <w:trHeight w:val="574"/>
          <w:jc w:val="center"/>
        </w:trPr>
        <w:tc>
          <w:tcPr>
            <w:tcW w:w="1401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≥32</w:t>
            </w:r>
          </w:p>
        </w:tc>
        <w:tc>
          <w:tcPr>
            <w:tcW w:w="1743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≥26</w:t>
            </w:r>
          </w:p>
        </w:tc>
        <w:tc>
          <w:tcPr>
            <w:tcW w:w="1720" w:type="dxa"/>
            <w:vAlign w:val="center"/>
          </w:tcPr>
          <w:p w:rsidR="00683750" w:rsidRDefault="00E2045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≥6</w:t>
            </w:r>
          </w:p>
        </w:tc>
      </w:tr>
    </w:tbl>
    <w:p w:rsidR="00683750" w:rsidRDefault="00E20456">
      <w:pPr>
        <w:pStyle w:val="2202022"/>
        <w:spacing w:before="156" w:after="156"/>
      </w:pPr>
      <w:r>
        <w:rPr>
          <w:rFonts w:hint="eastAsia"/>
        </w:rPr>
        <w:t>六、课程设置</w:t>
      </w:r>
    </w:p>
    <w:tbl>
      <w:tblPr>
        <w:tblW w:w="8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552"/>
        <w:gridCol w:w="856"/>
        <w:gridCol w:w="1509"/>
        <w:gridCol w:w="425"/>
        <w:gridCol w:w="393"/>
        <w:gridCol w:w="758"/>
        <w:gridCol w:w="680"/>
        <w:gridCol w:w="2345"/>
        <w:gridCol w:w="516"/>
      </w:tblGrid>
      <w:tr w:rsidR="00683750">
        <w:trPr>
          <w:trHeight w:val="454"/>
          <w:jc w:val="center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课程编号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考核方式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开课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学期</w:t>
            </w:r>
          </w:p>
          <w:p w:rsidR="00683750" w:rsidRDefault="00683750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备注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学分要求</w:t>
            </w:r>
          </w:p>
        </w:tc>
      </w:tr>
      <w:tr w:rsidR="00683750">
        <w:trPr>
          <w:trHeight w:val="454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公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共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必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修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课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政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治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理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论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ascii="仿宋_GB2312" w:eastAsia="仿宋_GB2312" w:hint="eastAsia"/>
                <w:sz w:val="18"/>
                <w:szCs w:val="18"/>
              </w:rPr>
              <w:t>00001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中国特色社会主义理论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</w:tr>
      <w:tr w:rsidR="00683750">
        <w:trPr>
          <w:trHeight w:val="454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ascii="仿宋_GB2312" w:eastAsia="仿宋_GB2312" w:hint="eastAsia"/>
                <w:sz w:val="18"/>
                <w:szCs w:val="18"/>
              </w:rPr>
              <w:t>00002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马克思主义与社会科学方法论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2选1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</w:tr>
      <w:tr w:rsidR="00683750">
        <w:trPr>
          <w:trHeight w:val="454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ascii="仿宋_GB2312" w:eastAsia="仿宋_GB2312" w:hint="eastAsia"/>
                <w:sz w:val="18"/>
                <w:szCs w:val="18"/>
              </w:rPr>
              <w:t>00003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自然辩证法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683750">
        <w:trPr>
          <w:trHeight w:val="454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68375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外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国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语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ascii="仿宋_GB2312" w:eastAsia="仿宋_GB2312" w:hint="eastAsia"/>
                <w:sz w:val="18"/>
                <w:szCs w:val="18"/>
              </w:rPr>
              <w:t>0000</w:t>
            </w:r>
            <w:r>
              <w:rPr>
                <w:rFonts w:ascii="仿宋_GB2312" w:eastAsia="仿宋_GB2312"/>
                <w:sz w:val="18"/>
                <w:szCs w:val="18"/>
              </w:rPr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英语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54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</w:t>
            </w:r>
          </w:p>
        </w:tc>
      </w:tr>
      <w:tr w:rsidR="00683750">
        <w:trPr>
          <w:trHeight w:val="454"/>
          <w:jc w:val="center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lastRenderedPageBreak/>
              <w:t>工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程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硕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士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必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修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课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程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伦</w:t>
            </w:r>
          </w:p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理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ascii="仿宋_GB2312" w:eastAsia="仿宋_GB2312" w:hint="eastAsia"/>
                <w:sz w:val="18"/>
                <w:szCs w:val="18"/>
              </w:rPr>
              <w:t>0000</w:t>
            </w:r>
            <w:r>
              <w:rPr>
                <w:rFonts w:ascii="仿宋_GB2312" w:eastAsia="仿宋_GB2312"/>
                <w:sz w:val="18"/>
                <w:szCs w:val="18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工程</w:t>
            </w:r>
            <w:r>
              <w:rPr>
                <w:rFonts w:ascii="仿宋_GB2312" w:eastAsia="仿宋_GB2312"/>
                <w:sz w:val="18"/>
                <w:szCs w:val="18"/>
              </w:rPr>
              <w:t>伦理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工程</w:t>
            </w:r>
            <w:r>
              <w:rPr>
                <w:rFonts w:ascii="仿宋_GB2312" w:eastAsia="仿宋_GB2312"/>
                <w:sz w:val="18"/>
                <w:szCs w:val="18"/>
              </w:rPr>
              <w:t>硕士</w:t>
            </w:r>
            <w:r>
              <w:rPr>
                <w:rFonts w:ascii="仿宋_GB2312" w:eastAsia="仿宋_GB2312" w:hint="eastAsia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750" w:rsidRDefault="00E204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公</w:t>
            </w:r>
          </w:p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共</w:t>
            </w:r>
          </w:p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</w:t>
            </w:r>
          </w:p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修</w:t>
            </w:r>
          </w:p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课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C113C9" w:rsidP="00886CE1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文化</w:t>
            </w:r>
            <w:r>
              <w:rPr>
                <w:rFonts w:ascii="仿宋_GB2312" w:eastAsia="仿宋_GB2312"/>
                <w:sz w:val="18"/>
                <w:szCs w:val="18"/>
              </w:rPr>
              <w:t>类选修课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SG00022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中国传统文化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体育选修课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SG00023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户外运动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 w:rsidTr="00886CE1">
        <w:trPr>
          <w:trHeight w:val="569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SG00024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网球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SG00025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瑜伽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SG00026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形体训练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学科课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专业基础课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ZS+学院代码+流水号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考试/考查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sz w:val="18"/>
                <w:szCs w:val="18"/>
              </w:rPr>
              <w:t>或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23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专业基础课学分要求各专业学位</w:t>
            </w:r>
            <w:r>
              <w:rPr>
                <w:rFonts w:ascii="仿宋_GB2312" w:eastAsia="仿宋_GB2312"/>
                <w:sz w:val="18"/>
                <w:szCs w:val="18"/>
              </w:rPr>
              <w:t>类别</w:t>
            </w:r>
            <w:r>
              <w:rPr>
                <w:rFonts w:ascii="仿宋_GB2312" w:eastAsia="仿宋_GB2312" w:hint="eastAsia"/>
                <w:sz w:val="18"/>
                <w:szCs w:val="18"/>
              </w:rPr>
              <w:t>自定</w:t>
            </w:r>
          </w:p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选修课程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选修</w:t>
            </w:r>
            <w:r>
              <w:rPr>
                <w:rFonts w:ascii="仿宋_GB2312" w:eastAsia="仿宋_GB2312"/>
                <w:sz w:val="18"/>
                <w:szCs w:val="18"/>
              </w:rPr>
              <w:t>课程</w:t>
            </w:r>
            <w:r>
              <w:rPr>
                <w:rFonts w:ascii="仿宋_GB2312" w:eastAsia="仿宋_GB2312" w:hint="eastAsia"/>
                <w:sz w:val="18"/>
                <w:szCs w:val="18"/>
              </w:rPr>
              <w:t>学分要求各专业学位</w:t>
            </w:r>
            <w:r>
              <w:rPr>
                <w:rFonts w:ascii="仿宋_GB2312" w:eastAsia="仿宋_GB2312"/>
                <w:sz w:val="18"/>
                <w:szCs w:val="18"/>
              </w:rPr>
              <w:t>类别</w:t>
            </w:r>
            <w:r>
              <w:rPr>
                <w:rFonts w:ascii="仿宋_GB2312" w:eastAsia="仿宋_GB2312" w:hint="eastAsia"/>
                <w:sz w:val="18"/>
                <w:szCs w:val="18"/>
              </w:rPr>
              <w:t>自定</w:t>
            </w:r>
          </w:p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072520">
        <w:trPr>
          <w:trHeight w:val="569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520" w:rsidRDefault="00072520" w:rsidP="00072520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:rsidR="00683750" w:rsidRDefault="00E20456">
      <w:pPr>
        <w:pStyle w:val="2202022"/>
        <w:spacing w:before="156" w:after="156"/>
      </w:pPr>
      <w:r>
        <w:rPr>
          <w:rFonts w:hint="eastAsia"/>
        </w:rPr>
        <w:t>七、考核方式</w:t>
      </w:r>
    </w:p>
    <w:p w:rsidR="00683750" w:rsidRDefault="00E20456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专业</w:t>
      </w:r>
      <w:r>
        <w:rPr>
          <w:rFonts w:ascii="宋体" w:hAnsi="宋体"/>
          <w:szCs w:val="21"/>
        </w:rPr>
        <w:t>学位</w:t>
      </w:r>
      <w:r>
        <w:rPr>
          <w:rFonts w:ascii="宋体" w:hAnsi="宋体" w:hint="eastAsia"/>
          <w:szCs w:val="21"/>
        </w:rPr>
        <w:t>硕士研究生课程考核采用闭卷、开卷和课程论文等考试方式，其中学位课程以闭卷笔试为主。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lastRenderedPageBreak/>
        <w:t>八、专业实践</w:t>
      </w:r>
    </w:p>
    <w:p w:rsidR="00683750" w:rsidRDefault="00E20456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</w:t>
      </w:r>
      <w:r>
        <w:rPr>
          <w:rFonts w:ascii="宋体" w:hAnsi="宋体"/>
          <w:szCs w:val="21"/>
        </w:rPr>
        <w:t>专业学位类别</w:t>
      </w:r>
      <w:r>
        <w:rPr>
          <w:rFonts w:ascii="宋体" w:hAnsi="宋体" w:hint="eastAsia"/>
          <w:szCs w:val="21"/>
        </w:rPr>
        <w:t>（领域）</w:t>
      </w:r>
      <w:r>
        <w:rPr>
          <w:rFonts w:ascii="宋体" w:hAnsi="宋体"/>
          <w:szCs w:val="21"/>
        </w:rPr>
        <w:t>应参考相应教指委培养方案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指导性意见</w:t>
      </w:r>
      <w:r>
        <w:rPr>
          <w:rFonts w:ascii="宋体" w:hAnsi="宋体" w:hint="eastAsia"/>
          <w:szCs w:val="21"/>
        </w:rPr>
        <w:t>，专业实践时间不少于6个月，专业实践可采用集中实践与分段实践相结合的方式进行。集中实践一般安排在第2学年进行，分段实践在1—2学年均可安排，实践地点一般选择固定的专业实践基地，也可联系相关专业实习单位。工程硕士研究生必须在导师组指导下制定专业实践计划，进行专业实践，撰写专业实践报告。</w:t>
      </w:r>
    </w:p>
    <w:p w:rsidR="00683750" w:rsidRDefault="00E20456">
      <w:pPr>
        <w:pStyle w:val="2202022"/>
        <w:spacing w:before="156" w:after="156"/>
      </w:pPr>
      <w:r>
        <w:rPr>
          <w:rFonts w:hint="eastAsia"/>
        </w:rPr>
        <w:t>九、学位论文环节</w:t>
      </w:r>
    </w:p>
    <w:p w:rsidR="00683750" w:rsidRDefault="00E20456">
      <w:pPr>
        <w:spacing w:beforeLines="50" w:before="156" w:line="288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1.学位论文内容</w:t>
      </w:r>
    </w:p>
    <w:p w:rsidR="00683750" w:rsidRDefault="00E20456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</w:t>
      </w:r>
      <w:r>
        <w:rPr>
          <w:rFonts w:ascii="宋体" w:hAnsi="宋体"/>
          <w:szCs w:val="21"/>
        </w:rPr>
        <w:t>专业学位类别</w:t>
      </w:r>
      <w:r>
        <w:rPr>
          <w:rFonts w:ascii="宋体" w:hAnsi="宋体" w:hint="eastAsia"/>
          <w:szCs w:val="21"/>
        </w:rPr>
        <w:t>（领域）</w:t>
      </w:r>
      <w:r>
        <w:rPr>
          <w:rFonts w:ascii="宋体" w:hAnsi="宋体"/>
          <w:szCs w:val="21"/>
        </w:rPr>
        <w:t>应参考相应教指委培养方案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指导性意见</w:t>
      </w:r>
      <w:r>
        <w:rPr>
          <w:rFonts w:ascii="宋体" w:hAnsi="宋体" w:hint="eastAsia"/>
          <w:szCs w:val="21"/>
        </w:rPr>
        <w:t>，学位论文应体现专业学位的特点，选题紧密结合专业实践中的具体问题展开论文研究。</w:t>
      </w:r>
    </w:p>
    <w:p w:rsidR="00683750" w:rsidRDefault="00E20456">
      <w:pPr>
        <w:spacing w:beforeLines="50" w:before="156" w:line="288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2.学位论文答辩及学位授予</w:t>
      </w:r>
    </w:p>
    <w:p w:rsidR="00683750" w:rsidRDefault="00E20456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各专业</w:t>
      </w:r>
      <w:r>
        <w:rPr>
          <w:rFonts w:ascii="宋体" w:hAnsi="宋体"/>
          <w:szCs w:val="21"/>
        </w:rPr>
        <w:t>学位类别</w:t>
      </w:r>
      <w:r>
        <w:rPr>
          <w:rFonts w:ascii="宋体" w:hAnsi="宋体" w:hint="eastAsia"/>
          <w:szCs w:val="21"/>
        </w:rPr>
        <w:t>（领域）应按照《西北大学学位授予工作细则》（校发﹝2007﹞研字24号）、《西北大学硕士专业学位研究生学位论文工作若干补充规定》（西大研〔2014〕9 号）等</w:t>
      </w:r>
      <w:r>
        <w:rPr>
          <w:rFonts w:ascii="宋体" w:hAnsi="宋体"/>
          <w:szCs w:val="21"/>
        </w:rPr>
        <w:t>相关文件</w:t>
      </w:r>
      <w:r>
        <w:rPr>
          <w:rFonts w:ascii="宋体" w:hAnsi="宋体" w:hint="eastAsia"/>
          <w:szCs w:val="21"/>
        </w:rPr>
        <w:t>，提出具体要求。</w:t>
      </w:r>
    </w:p>
    <w:p w:rsidR="00683750" w:rsidRDefault="00683750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</w:p>
    <w:p w:rsidR="00683750" w:rsidRDefault="00683750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</w:p>
    <w:p w:rsidR="00683750" w:rsidRDefault="00683750">
      <w:pPr>
        <w:spacing w:before="312" w:after="312"/>
        <w:jc w:val="center"/>
        <w:rPr>
          <w:rFonts w:ascii="宋体" w:eastAsia="黑体" w:hAnsi="宋体"/>
          <w:bCs/>
          <w:sz w:val="36"/>
          <w:szCs w:val="21"/>
        </w:rPr>
      </w:pPr>
    </w:p>
    <w:p w:rsidR="00683750" w:rsidRDefault="00683750">
      <w:pPr>
        <w:spacing w:beforeLines="50" w:before="156" w:line="288" w:lineRule="auto"/>
        <w:ind w:firstLineChars="200" w:firstLine="420"/>
        <w:rPr>
          <w:rFonts w:ascii="宋体" w:hAnsi="宋体"/>
          <w:szCs w:val="21"/>
        </w:rPr>
      </w:pPr>
    </w:p>
    <w:sectPr w:rsidR="00683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729" w:rsidRDefault="00EC7729" w:rsidP="00B31288">
      <w:r>
        <w:separator/>
      </w:r>
    </w:p>
  </w:endnote>
  <w:endnote w:type="continuationSeparator" w:id="0">
    <w:p w:rsidR="00EC7729" w:rsidRDefault="00EC7729" w:rsidP="00B3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729" w:rsidRDefault="00EC7729" w:rsidP="00B31288">
      <w:r>
        <w:separator/>
      </w:r>
    </w:p>
  </w:footnote>
  <w:footnote w:type="continuationSeparator" w:id="0">
    <w:p w:rsidR="00EC7729" w:rsidRDefault="00EC7729" w:rsidP="00B31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615DC1"/>
    <w:rsid w:val="00003727"/>
    <w:rsid w:val="00044F58"/>
    <w:rsid w:val="00072520"/>
    <w:rsid w:val="001A2C89"/>
    <w:rsid w:val="001E5297"/>
    <w:rsid w:val="001F0811"/>
    <w:rsid w:val="00222D87"/>
    <w:rsid w:val="00476A1D"/>
    <w:rsid w:val="00645240"/>
    <w:rsid w:val="00683750"/>
    <w:rsid w:val="00696BF3"/>
    <w:rsid w:val="006D111C"/>
    <w:rsid w:val="007C5352"/>
    <w:rsid w:val="00816435"/>
    <w:rsid w:val="00827077"/>
    <w:rsid w:val="008776F9"/>
    <w:rsid w:val="008A028C"/>
    <w:rsid w:val="00912B90"/>
    <w:rsid w:val="00925D4C"/>
    <w:rsid w:val="0096137B"/>
    <w:rsid w:val="009C299F"/>
    <w:rsid w:val="009C5DEF"/>
    <w:rsid w:val="009F27A4"/>
    <w:rsid w:val="00AD63C0"/>
    <w:rsid w:val="00B31288"/>
    <w:rsid w:val="00B4266C"/>
    <w:rsid w:val="00B71125"/>
    <w:rsid w:val="00B73CC0"/>
    <w:rsid w:val="00BD7B38"/>
    <w:rsid w:val="00C113C9"/>
    <w:rsid w:val="00C818F8"/>
    <w:rsid w:val="00CD1EA9"/>
    <w:rsid w:val="00D017B1"/>
    <w:rsid w:val="00D02219"/>
    <w:rsid w:val="00D05CEB"/>
    <w:rsid w:val="00D7360B"/>
    <w:rsid w:val="00DE3463"/>
    <w:rsid w:val="00E20456"/>
    <w:rsid w:val="00EA45C5"/>
    <w:rsid w:val="00EC125A"/>
    <w:rsid w:val="00EC6A82"/>
    <w:rsid w:val="00EC7729"/>
    <w:rsid w:val="00F00ADF"/>
    <w:rsid w:val="00F16C22"/>
    <w:rsid w:val="00FE24F6"/>
    <w:rsid w:val="00FE74C9"/>
    <w:rsid w:val="03FA5D8E"/>
    <w:rsid w:val="0DF75000"/>
    <w:rsid w:val="13C91C1E"/>
    <w:rsid w:val="1ABC6E76"/>
    <w:rsid w:val="1DFE1833"/>
    <w:rsid w:val="2BB245AA"/>
    <w:rsid w:val="3DAB355E"/>
    <w:rsid w:val="479979EA"/>
    <w:rsid w:val="5D7B66E4"/>
    <w:rsid w:val="650C4E9E"/>
    <w:rsid w:val="696E79B0"/>
    <w:rsid w:val="6E615DC1"/>
    <w:rsid w:val="7D293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1DFA1"/>
  <w15:docId w15:val="{15F8713F-8ACD-4641-9F43-794E55386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202022">
    <w:name w:val="样式 标题 2 + 首行缩进:  2 字符 段前: 0.2 行 段后: 0.2 行2"/>
    <w:basedOn w:val="2"/>
    <w:qFormat/>
    <w:pPr>
      <w:spacing w:beforeLines="50" w:afterLines="50" w:line="360" w:lineRule="auto"/>
      <w:ind w:firstLineChars="200" w:firstLine="480"/>
      <w:jc w:val="left"/>
    </w:pPr>
    <w:rPr>
      <w:b w:val="0"/>
      <w:bCs w:val="0"/>
      <w:sz w:val="24"/>
      <w:szCs w:val="20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206</Words>
  <Characters>1179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herbert_wh</dc:creator>
  <cp:lastModifiedBy>lenovo</cp:lastModifiedBy>
  <cp:revision>31</cp:revision>
  <dcterms:created xsi:type="dcterms:W3CDTF">2018-05-31T01:57:00Z</dcterms:created>
  <dcterms:modified xsi:type="dcterms:W3CDTF">2018-10-23T09:23:00Z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