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288" w:lineRule="auto"/>
        <w:rPr>
          <w:rFonts w:hint="eastAsia" w:ascii="仿宋_GB2312" w:hAnsi="黑体" w:eastAsia="仿宋_GB2312"/>
          <w:sz w:val="28"/>
          <w:szCs w:val="28"/>
        </w:rPr>
      </w:pPr>
      <w:r>
        <w:rPr>
          <w:rFonts w:ascii="仿宋_GB2312" w:hAnsi="黑体" w:eastAsia="仿宋_GB2312"/>
          <w:sz w:val="28"/>
          <w:szCs w:val="28"/>
        </w:rPr>
        <w:t>附件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4</w:t>
      </w:r>
      <w:r>
        <w:rPr>
          <w:rFonts w:ascii="仿宋_GB2312" w:hAnsi="黑体" w:eastAsia="仿宋_GB2312"/>
          <w:sz w:val="28"/>
          <w:szCs w:val="28"/>
        </w:rPr>
        <w:t>：</w:t>
      </w:r>
      <w:r>
        <w:rPr>
          <w:rFonts w:hint="eastAsia" w:ascii="仿宋_GB2312" w:hAnsi="黑体" w:eastAsia="仿宋_GB2312"/>
          <w:sz w:val="28"/>
          <w:szCs w:val="28"/>
        </w:rPr>
        <w:t xml:space="preserve"> 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西北大学研究生课程教学大纲模板</w:t>
      </w:r>
    </w:p>
    <w:p>
      <w:pPr>
        <w:spacing w:line="400" w:lineRule="exact"/>
        <w:jc w:val="center"/>
        <w:rPr>
          <w:rFonts w:eastAsia="黑体"/>
          <w:b/>
          <w:bCs/>
          <w:sz w:val="28"/>
        </w:rPr>
      </w:pPr>
    </w:p>
    <w:p>
      <w:pPr>
        <w:spacing w:line="400" w:lineRule="exact"/>
        <w:jc w:val="center"/>
        <w:rPr>
          <w:rFonts w:hint="eastAsia"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课程大纲格式与要求</w:t>
      </w:r>
    </w:p>
    <w:p>
      <w:pPr>
        <w:spacing w:line="400" w:lineRule="exact"/>
        <w:jc w:val="center"/>
        <w:rPr>
          <w:rFonts w:hint="eastAsia" w:eastAsia="黑体"/>
          <w:b/>
          <w:bCs/>
          <w:sz w:val="28"/>
        </w:rPr>
      </w:pPr>
    </w:p>
    <w:p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sz w:val="24"/>
        </w:rPr>
        <w:t>课程大纲一律采用本格式进行录入和编辑；</w:t>
      </w:r>
    </w:p>
    <w:p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sz w:val="24"/>
        </w:rPr>
        <w:t>文件格式，版面大小</w:t>
      </w:r>
      <w:bookmarkStart w:id="1" w:name="_GoBack"/>
      <w:bookmarkEnd w:id="1"/>
      <w:r>
        <w:rPr>
          <w:sz w:val="24"/>
        </w:rPr>
        <w:t>采用A4版面，上、下、左、右边距为：2.5cm 。字体大小：小四号字体。</w:t>
      </w:r>
    </w:p>
    <w:p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sz w:val="24"/>
        </w:rPr>
        <w:t>课程简介的叙述必须简明扼要，字数控制300字以内。</w:t>
      </w:r>
    </w:p>
    <w:p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sz w:val="24"/>
        </w:rPr>
        <w:t>课程主讲人职称一般应为副教授及以上(含相当职称)。</w:t>
      </w:r>
      <w:r>
        <w:rPr>
          <w:rFonts w:hint="eastAsia"/>
          <w:sz w:val="24"/>
        </w:rPr>
        <w:t>鼓励多个教师共同承担一门课程的教学</w:t>
      </w:r>
      <w:r>
        <w:rPr>
          <w:sz w:val="24"/>
        </w:rPr>
        <w:t>。</w:t>
      </w:r>
    </w:p>
    <w:p>
      <w:pPr>
        <w:numPr>
          <w:ilvl w:val="0"/>
          <w:numId w:val="1"/>
        </w:numPr>
        <w:spacing w:line="400" w:lineRule="exact"/>
        <w:rPr>
          <w:sz w:val="24"/>
        </w:rPr>
      </w:pPr>
      <w:r>
        <w:rPr>
          <w:sz w:val="24"/>
        </w:rPr>
        <w:t>本次培养方案中所有课程均需重新修订与编写课程教学大纲(含中英文)。</w:t>
      </w:r>
    </w:p>
    <w:p>
      <w:pPr>
        <w:spacing w:line="400" w:lineRule="exact"/>
        <w:jc w:val="center"/>
        <w:rPr>
          <w:kern w:val="0"/>
          <w:sz w:val="24"/>
        </w:rPr>
      </w:pPr>
    </w:p>
    <w:p>
      <w:pPr>
        <w:spacing w:line="400" w:lineRule="exact"/>
        <w:rPr>
          <w:kern w:val="0"/>
          <w:sz w:val="24"/>
        </w:rPr>
      </w:pPr>
    </w:p>
    <w:p>
      <w:pPr>
        <w:spacing w:line="400" w:lineRule="exact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kern w:val="0"/>
          <w:sz w:val="32"/>
          <w:szCs w:val="32"/>
        </w:rPr>
        <w:t>西北</w:t>
      </w:r>
      <w:r>
        <w:rPr>
          <w:rFonts w:eastAsia="黑体"/>
          <w:b/>
          <w:kern w:val="0"/>
          <w:sz w:val="32"/>
          <w:szCs w:val="32"/>
        </w:rPr>
        <w:t>大学研究生《ΧΧΧΧ》课程</w:t>
      </w:r>
      <w:r>
        <w:rPr>
          <w:rFonts w:eastAsia="黑体"/>
          <w:b/>
          <w:sz w:val="32"/>
          <w:szCs w:val="32"/>
        </w:rPr>
        <w:t>教学大纲</w:t>
      </w:r>
    </w:p>
    <w:p>
      <w:pPr>
        <w:spacing w:line="400" w:lineRule="exact"/>
        <w:jc w:val="center"/>
        <w:rPr>
          <w:sz w:val="32"/>
          <w:szCs w:val="32"/>
        </w:rPr>
      </w:pPr>
      <w:r>
        <w:rPr>
          <w:rFonts w:eastAsia="黑体"/>
          <w:sz w:val="24"/>
        </w:rPr>
        <w:t xml:space="preserve">                  </w:t>
      </w: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一、课程名称</w:t>
      </w:r>
      <w:r>
        <w:rPr>
          <w:rFonts w:hint="eastAsia"/>
          <w:b/>
          <w:bCs/>
          <w:sz w:val="24"/>
        </w:rPr>
        <w:t>（中文）</w:t>
      </w:r>
      <w:r>
        <w:rPr>
          <w:b/>
          <w:bCs/>
          <w:sz w:val="24"/>
        </w:rPr>
        <w:t xml:space="preserve">：                  </w:t>
      </w:r>
      <w:r>
        <w:rPr>
          <w:b/>
          <w:bCs/>
          <w:sz w:val="24"/>
        </w:rPr>
        <w:t>课程编码：[由</w:t>
      </w:r>
      <w:r>
        <w:rPr>
          <w:rFonts w:hint="eastAsia"/>
          <w:b/>
          <w:bCs/>
          <w:sz w:val="24"/>
        </w:rPr>
        <w:t>各开课单位</w:t>
      </w:r>
      <w:r>
        <w:rPr>
          <w:b/>
          <w:bCs/>
          <w:sz w:val="24"/>
        </w:rPr>
        <w:t xml:space="preserve">统一编号]     </w:t>
      </w:r>
    </w:p>
    <w:p>
      <w:pPr>
        <w:spacing w:line="400" w:lineRule="exact"/>
        <w:ind w:firstLine="482" w:firstLineChars="200"/>
        <w:rPr>
          <w:rFonts w:hint="eastAsia"/>
          <w:b/>
          <w:bCs/>
          <w:sz w:val="24"/>
        </w:rPr>
      </w:pPr>
      <w:r>
        <w:rPr>
          <w:b/>
          <w:bCs/>
          <w:sz w:val="24"/>
        </w:rPr>
        <w:t>课程名称</w:t>
      </w:r>
      <w:r>
        <w:rPr>
          <w:rFonts w:hint="eastAsia"/>
          <w:b/>
          <w:bCs/>
          <w:sz w:val="24"/>
        </w:rPr>
        <w:t>（英文）</w:t>
      </w:r>
      <w:r>
        <w:rPr>
          <w:b/>
          <w:bCs/>
          <w:sz w:val="24"/>
        </w:rPr>
        <w:t>：</w:t>
      </w: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二、学时学分：</w:t>
      </w:r>
    </w:p>
    <w:p>
      <w:pPr>
        <w:spacing w:line="400" w:lineRule="exact"/>
        <w:rPr>
          <w:rFonts w:hint="eastAsia"/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三、适用的学位类型(</w:t>
      </w:r>
      <w:r>
        <w:rPr>
          <w:rFonts w:hint="eastAsia"/>
          <w:b/>
          <w:bCs/>
          <w:sz w:val="24"/>
        </w:rPr>
        <w:t>博士</w:t>
      </w:r>
      <w:r>
        <w:rPr>
          <w:b/>
          <w:bCs/>
          <w:sz w:val="24"/>
        </w:rPr>
        <w:t>或</w:t>
      </w:r>
      <w:r>
        <w:rPr>
          <w:rFonts w:hint="eastAsia"/>
          <w:b/>
          <w:bCs/>
          <w:sz w:val="24"/>
        </w:rPr>
        <w:t>硕士</w:t>
      </w:r>
      <w:r>
        <w:rPr>
          <w:b/>
          <w:bCs/>
          <w:sz w:val="24"/>
        </w:rPr>
        <w:t>)：</w:t>
      </w:r>
    </w:p>
    <w:p>
      <w:pPr>
        <w:spacing w:line="400" w:lineRule="exact"/>
        <w:rPr>
          <w:rFonts w:hint="eastAsia"/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四、适用学科及专业：  </w:t>
      </w:r>
    </w:p>
    <w:p>
      <w:pPr>
        <w:spacing w:line="400" w:lineRule="exact"/>
        <w:rPr>
          <w:rFonts w:hint="eastAsia"/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五、先修课程：    </w:t>
      </w:r>
    </w:p>
    <w:p>
      <w:pPr>
        <w:spacing w:line="400" w:lineRule="exact"/>
        <w:rPr>
          <w:rFonts w:hint="eastAsia"/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六、使用教材(讲义)：   </w:t>
      </w:r>
    </w:p>
    <w:p>
      <w:pPr>
        <w:spacing w:line="400" w:lineRule="exact"/>
        <w:ind w:firstLine="420"/>
        <w:rPr>
          <w:b/>
          <w:bCs/>
          <w:sz w:val="24"/>
        </w:rPr>
      </w:pPr>
      <w:r>
        <w:rPr>
          <w:b/>
          <w:bCs/>
          <w:sz w:val="24"/>
        </w:rPr>
        <w:t>主要参考书目(文献)：(需列3-5种)</w:t>
      </w:r>
    </w:p>
    <w:p>
      <w:pPr>
        <w:spacing w:line="400" w:lineRule="exact"/>
        <w:ind w:firstLine="420"/>
        <w:rPr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 xml:space="preserve">七、开课单位及授课人员： </w:t>
      </w:r>
    </w:p>
    <w:p>
      <w:pPr>
        <w:spacing w:line="400" w:lineRule="exact"/>
        <w:rPr>
          <w:rFonts w:hint="eastAsia"/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八、课程简介(性质、目的、任务、基本要求)：(200-300字)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b/>
          <w:bCs/>
          <w:sz w:val="24"/>
        </w:rPr>
      </w:pPr>
      <w:r>
        <w:rPr>
          <w:b/>
          <w:bCs/>
          <w:sz w:val="24"/>
        </w:rPr>
        <w:t xml:space="preserve">九、课程的主要内容：(章节等) </w:t>
      </w:r>
    </w:p>
    <w:p>
      <w:pPr>
        <w:spacing w:line="400" w:lineRule="exact"/>
        <w:rPr>
          <w:b/>
          <w:bCs/>
          <w:sz w:val="24"/>
        </w:rPr>
      </w:pPr>
    </w:p>
    <w:p>
      <w:pPr>
        <w:spacing w:line="400" w:lineRule="exact"/>
        <w:rPr>
          <w:b/>
          <w:bCs/>
          <w:sz w:val="24"/>
        </w:rPr>
      </w:pPr>
      <w:r>
        <w:rPr>
          <w:b/>
          <w:bCs/>
          <w:sz w:val="24"/>
        </w:rPr>
        <w:t>十、教学内容、教学方式及学时分配：</w:t>
      </w:r>
    </w:p>
    <w:tbl>
      <w:tblPr>
        <w:tblStyle w:val="4"/>
        <w:tblW w:w="8534" w:type="dxa"/>
        <w:jc w:val="center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836"/>
        <w:gridCol w:w="4484"/>
        <w:gridCol w:w="23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35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ind w:firstLine="102" w:firstLineChars="49"/>
              <w:jc w:val="center"/>
              <w:rPr>
                <w:rFonts w:hint="eastAsia"/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上课</w:t>
            </w:r>
          </w:p>
          <w:p>
            <w:pPr>
              <w:widowControl/>
              <w:snapToGrid w:val="0"/>
              <w:spacing w:line="400" w:lineRule="exact"/>
              <w:ind w:firstLine="102" w:firstLineChars="49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次数</w:t>
            </w:r>
          </w:p>
        </w:tc>
        <w:tc>
          <w:tcPr>
            <w:tcW w:w="83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学时</w:t>
            </w:r>
          </w:p>
        </w:tc>
        <w:tc>
          <w:tcPr>
            <w:tcW w:w="448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教学内容</w:t>
            </w:r>
          </w:p>
        </w:tc>
        <w:tc>
          <w:tcPr>
            <w:tcW w:w="237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>教学方式(</w:t>
            </w:r>
            <w:r>
              <w:rPr>
                <w:rFonts w:hint="eastAsia"/>
                <w:bCs/>
                <w:kern w:val="0"/>
                <w:szCs w:val="21"/>
              </w:rPr>
              <w:t>讲授</w:t>
            </w:r>
            <w:r>
              <w:rPr>
                <w:bCs/>
                <w:kern w:val="0"/>
                <w:szCs w:val="21"/>
              </w:rPr>
              <w:t>、研讨、实验</w:t>
            </w:r>
            <w:r>
              <w:rPr>
                <w:rFonts w:hint="eastAsia"/>
                <w:bCs/>
                <w:kern w:val="0"/>
                <w:szCs w:val="21"/>
              </w:rPr>
              <w:t>、</w:t>
            </w:r>
            <w:r>
              <w:rPr>
                <w:rFonts w:hint="eastAsia"/>
                <w:bCs/>
                <w:kern w:val="0"/>
                <w:szCs w:val="21"/>
                <w:lang w:eastAsia="zh-CN"/>
              </w:rPr>
              <w:t>实践</w:t>
            </w:r>
            <w:r>
              <w:rPr>
                <w:bCs/>
                <w:kern w:val="0"/>
                <w:szCs w:val="21"/>
              </w:rPr>
              <w:t>等)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第</w:t>
            </w:r>
            <w:r>
              <w:rPr>
                <w:bCs/>
                <w:kern w:val="0"/>
                <w:szCs w:val="21"/>
              </w:rPr>
              <w:t>Χ</w:t>
            </w:r>
            <w:r>
              <w:rPr>
                <w:bCs/>
                <w:kern w:val="0"/>
                <w:sz w:val="20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Cs w:val="21"/>
              </w:rPr>
              <w:t>Χ</w:t>
            </w:r>
            <w:r>
              <w:rPr>
                <w:bCs/>
                <w:kern w:val="0"/>
                <w:sz w:val="20"/>
              </w:rPr>
              <w:t>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vAlign w:val="top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合计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kern w:val="0"/>
                <w:sz w:val="20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534" w:type="dxa"/>
            <w:gridSpan w:val="4"/>
            <w:tcBorders>
              <w:bottom w:val="single" w:color="auto" w:sz="12" w:space="0"/>
            </w:tcBorders>
            <w:vAlign w:val="top"/>
          </w:tcPr>
          <w:p>
            <w:pPr>
              <w:widowControl/>
              <w:snapToGrid w:val="0"/>
              <w:spacing w:line="400" w:lineRule="exact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其中理论课课时：       研讨课课时：            实验实践等环节课时：</w:t>
            </w:r>
          </w:p>
        </w:tc>
      </w:tr>
    </w:tbl>
    <w:p>
      <w:pPr>
        <w:widowControl/>
        <w:snapToGrid w:val="0"/>
        <w:spacing w:line="400" w:lineRule="exact"/>
        <w:jc w:val="left"/>
        <w:rPr>
          <w:bCs/>
          <w:kern w:val="0"/>
          <w:szCs w:val="21"/>
        </w:rPr>
      </w:pPr>
      <w:r>
        <w:rPr>
          <w:bCs/>
          <w:kern w:val="0"/>
          <w:szCs w:val="21"/>
        </w:rPr>
        <w:t>编制人签字：                           学院主管院长签字：</w:t>
      </w:r>
    </w:p>
    <w:p>
      <w:pPr>
        <w:widowControl/>
        <w:snapToGrid w:val="0"/>
        <w:spacing w:line="400" w:lineRule="exact"/>
        <w:jc w:val="left"/>
        <w:rPr>
          <w:szCs w:val="21"/>
        </w:rPr>
      </w:pPr>
      <w:r>
        <w:rPr>
          <w:bCs/>
          <w:kern w:val="0"/>
          <w:szCs w:val="21"/>
        </w:rPr>
        <w:t>编制时间：</w:t>
      </w:r>
    </w:p>
    <w:p>
      <w:pPr>
        <w:tabs>
          <w:tab w:val="left" w:pos="6540"/>
        </w:tabs>
        <w:spacing w:line="400" w:lineRule="exact"/>
        <w:rPr>
          <w:sz w:val="24"/>
        </w:rPr>
      </w:pPr>
    </w:p>
    <w:p>
      <w:pPr>
        <w:tabs>
          <w:tab w:val="left" w:pos="6540"/>
        </w:tabs>
        <w:spacing w:line="400" w:lineRule="exact"/>
        <w:rPr>
          <w:sz w:val="24"/>
        </w:rPr>
      </w:pPr>
    </w:p>
    <w:p>
      <w:pPr>
        <w:tabs>
          <w:tab w:val="left" w:pos="6540"/>
        </w:tabs>
        <w:spacing w:line="400" w:lineRule="exact"/>
        <w:rPr>
          <w:sz w:val="24"/>
        </w:rPr>
      </w:pPr>
    </w:p>
    <w:p>
      <w:pPr>
        <w:widowControl/>
        <w:spacing w:line="400" w:lineRule="exact"/>
        <w:rPr>
          <w:kern w:val="0"/>
        </w:rPr>
      </w:pPr>
      <w:r>
        <w:rPr>
          <w:kern w:val="0"/>
        </w:rPr>
        <w:t xml:space="preserve"> </w:t>
      </w: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widowControl/>
        <w:spacing w:line="40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Appendix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</w:p>
    <w:p>
      <w:pPr>
        <w:widowControl/>
        <w:spacing w:line="40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kern w:val="0"/>
          <w:sz w:val="32"/>
          <w:szCs w:val="32"/>
        </w:rPr>
        <w:t xml:space="preserve">Syllabus Framework for Graduate Courses of 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kern w:val="0"/>
          <w:sz w:val="32"/>
          <w:szCs w:val="32"/>
        </w:rPr>
        <w:t>Northwest University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30"/>
          <w:szCs w:val="30"/>
        </w:rPr>
      </w:pPr>
    </w:p>
    <w:p>
      <w:pPr>
        <w:pStyle w:val="2"/>
        <w:rPr>
          <w:rFonts w:hint="default" w:ascii="Times New Roman" w:hAnsi="Times New Roman" w:cs="Times New Roman"/>
          <w:kern w:val="0"/>
        </w:rPr>
      </w:pPr>
      <w:bookmarkStart w:id="0" w:name="_Toc290137697"/>
      <w:r>
        <w:rPr>
          <w:rFonts w:hint="default" w:ascii="Times New Roman" w:hAnsi="Times New Roman" w:cs="Times New Roman"/>
          <w:kern w:val="0"/>
        </w:rPr>
        <w:t>ΧΧΧΧ(Course Name)                         ΧΧΧΧ(Course Code)</w:t>
      </w:r>
      <w:bookmarkEnd w:id="0"/>
    </w:p>
    <w:p>
      <w:pPr>
        <w:widowControl/>
        <w:tabs>
          <w:tab w:val="left" w:pos="1078"/>
          <w:tab w:val="left" w:pos="5040"/>
        </w:tabs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>Department</w:t>
      </w:r>
      <w:r>
        <w:rPr>
          <w:rFonts w:hint="default" w:ascii="Times New Roman" w:hAnsi="Times New Roman" w:cs="Times New Roman"/>
          <w:bCs/>
          <w:kern w:val="0"/>
          <w:sz w:val="24"/>
        </w:rPr>
        <w:t>：ΧΧΧΧ                              ΧΧ</w:t>
      </w:r>
      <w:r>
        <w:rPr>
          <w:rFonts w:hint="default" w:ascii="Times New Roman" w:hAnsi="Times New Roman" w:cs="Times New Roman"/>
          <w:b/>
          <w:bCs/>
          <w:kern w:val="0"/>
          <w:sz w:val="24"/>
        </w:rPr>
        <w:t>Periods</w:t>
      </w:r>
      <w:r>
        <w:rPr>
          <w:rFonts w:hint="default" w:ascii="Times New Roman" w:hAnsi="Times New Roman" w:cs="Times New Roman"/>
          <w:bCs/>
          <w:kern w:val="0"/>
          <w:sz w:val="24"/>
        </w:rPr>
        <w:t>/Χ</w:t>
      </w:r>
      <w:r>
        <w:rPr>
          <w:rFonts w:hint="default" w:ascii="Times New Roman" w:hAnsi="Times New Roman" w:cs="Times New Roman"/>
          <w:b/>
          <w:bCs/>
          <w:kern w:val="0"/>
          <w:sz w:val="24"/>
        </w:rPr>
        <w:t>Credits</w:t>
      </w:r>
      <w:r>
        <w:rPr>
          <w:rFonts w:hint="default" w:ascii="Times New Roman" w:hAnsi="Times New Roman" w:cs="Times New Roman"/>
          <w:bCs/>
          <w:kern w:val="0"/>
          <w:sz w:val="24"/>
        </w:rPr>
        <w:t xml:space="preserve">       </w:t>
      </w: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>Instructor</w:t>
      </w:r>
      <w:r>
        <w:rPr>
          <w:rFonts w:hint="default" w:ascii="Times New Roman" w:hAnsi="Times New Roman" w:cs="Times New Roman"/>
          <w:bCs/>
          <w:kern w:val="0"/>
          <w:sz w:val="24"/>
        </w:rPr>
        <w:t>：ΧΧΧ(one or more)</w:t>
      </w:r>
      <w:r>
        <w:rPr>
          <w:rFonts w:hint="default" w:ascii="Times New Roman" w:hAnsi="Times New Roman" w:cs="Times New Roman"/>
          <w:bCs/>
          <w:kern w:val="0"/>
          <w:sz w:val="24"/>
        </w:rPr>
        <w:tab/>
      </w:r>
      <w:r>
        <w:rPr>
          <w:rFonts w:hint="default" w:ascii="Times New Roman" w:hAnsi="Times New Roman" w:cs="Times New Roman"/>
          <w:bCs/>
          <w:kern w:val="0"/>
          <w:sz w:val="24"/>
        </w:rPr>
        <w:t xml:space="preserve">         </w:t>
      </w:r>
      <w:r>
        <w:rPr>
          <w:rFonts w:hint="default" w:ascii="Times New Roman" w:hAnsi="Times New Roman" w:cs="Times New Roman"/>
          <w:b/>
          <w:bCs/>
          <w:kern w:val="0"/>
          <w:sz w:val="24"/>
        </w:rPr>
        <w:t>Semester</w:t>
      </w:r>
      <w:r>
        <w:rPr>
          <w:rFonts w:hint="default" w:ascii="Times New Roman" w:hAnsi="Times New Roman" w:cs="Times New Roman"/>
          <w:bCs/>
          <w:kern w:val="0"/>
          <w:sz w:val="24"/>
        </w:rPr>
        <w:t>：Χ(selective only 1</w:t>
      </w:r>
      <w:r>
        <w:rPr>
          <w:rFonts w:hint="eastAsia" w:ascii="Times New Roman" w:hAnsi="Times New Roman" w:cs="Times New Roman"/>
          <w:bCs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4"/>
        </w:rPr>
        <w:t>or 2)</w:t>
      </w: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/>
          <w:bCs/>
          <w:sz w:val="24"/>
        </w:rPr>
      </w:pP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Purpose of the Course: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>Teaching Objects:</w:t>
      </w:r>
      <w:r>
        <w:rPr>
          <w:rFonts w:hint="default" w:ascii="Times New Roman" w:hAnsi="Times New Roman" w:cs="Times New Roman"/>
          <w:bCs/>
          <w:kern w:val="0"/>
          <w:sz w:val="24"/>
        </w:rPr>
        <w:t xml:space="preserve"> </w:t>
      </w:r>
    </w:p>
    <w:p>
      <w:pPr>
        <w:widowControl/>
        <w:snapToGrid w:val="0"/>
        <w:spacing w:line="400" w:lineRule="exact"/>
        <w:ind w:firstLine="352" w:firstLineChars="147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Cs/>
          <w:kern w:val="0"/>
          <w:sz w:val="24"/>
        </w:rPr>
        <w:fldChar w:fldCharType="begin"/>
      </w:r>
      <w:r>
        <w:rPr>
          <w:rFonts w:hint="default" w:ascii="Times New Roman" w:hAnsi="Times New Roman" w:cs="Times New Roman"/>
          <w:bCs/>
          <w:kern w:val="0"/>
          <w:sz w:val="24"/>
        </w:rPr>
        <w:instrText xml:space="preserve"> = 1 \* GB3 </w:instrText>
      </w:r>
      <w:r>
        <w:rPr>
          <w:rFonts w:hint="default" w:ascii="Times New Roman" w:hAnsi="Times New Roman" w:cs="Times New Roman"/>
          <w:bCs/>
          <w:kern w:val="0"/>
          <w:sz w:val="24"/>
        </w:rPr>
        <w:fldChar w:fldCharType="separate"/>
      </w:r>
      <w:r>
        <w:rPr>
          <w:rFonts w:hint="default" w:ascii="Times New Roman" w:hAnsi="Times New Roman" w:cs="Times New Roman"/>
          <w:bCs/>
          <w:kern w:val="0"/>
          <w:sz w:val="24"/>
        </w:rPr>
        <w:t>①</w:t>
      </w:r>
      <w:r>
        <w:rPr>
          <w:rFonts w:hint="default" w:ascii="Times New Roman" w:hAnsi="Times New Roman" w:cs="Times New Roman"/>
          <w:bCs/>
          <w:kern w:val="0"/>
          <w:sz w:val="24"/>
        </w:rPr>
        <w:fldChar w:fldCharType="end"/>
      </w:r>
      <w:r>
        <w:rPr>
          <w:rFonts w:hint="default" w:ascii="Times New Roman" w:hAnsi="Times New Roman" w:cs="Times New Roman"/>
          <w:bCs/>
          <w:kern w:val="0"/>
          <w:sz w:val="24"/>
        </w:rPr>
        <w:t xml:space="preserve"> Suitable for students ready for academic or professional degree</w:t>
      </w:r>
    </w:p>
    <w:p>
      <w:pPr>
        <w:widowControl/>
        <w:snapToGrid w:val="0"/>
        <w:spacing w:line="400" w:lineRule="exact"/>
        <w:ind w:firstLine="352" w:firstLineChars="147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Cs/>
          <w:kern w:val="0"/>
          <w:sz w:val="24"/>
        </w:rPr>
        <w:fldChar w:fldCharType="begin"/>
      </w:r>
      <w:r>
        <w:rPr>
          <w:rFonts w:hint="default" w:ascii="Times New Roman" w:hAnsi="Times New Roman" w:cs="Times New Roman"/>
          <w:bCs/>
          <w:kern w:val="0"/>
          <w:sz w:val="24"/>
        </w:rPr>
        <w:instrText xml:space="preserve"> = 2 \* GB3 </w:instrText>
      </w:r>
      <w:r>
        <w:rPr>
          <w:rFonts w:hint="default" w:ascii="Times New Roman" w:hAnsi="Times New Roman" w:cs="Times New Roman"/>
          <w:bCs/>
          <w:kern w:val="0"/>
          <w:sz w:val="24"/>
        </w:rPr>
        <w:fldChar w:fldCharType="separate"/>
      </w:r>
      <w:r>
        <w:rPr>
          <w:rFonts w:hint="default" w:ascii="Times New Roman" w:hAnsi="Times New Roman" w:cs="Times New Roman"/>
          <w:bCs/>
          <w:kern w:val="0"/>
          <w:sz w:val="24"/>
        </w:rPr>
        <w:t>②</w:t>
      </w:r>
      <w:r>
        <w:rPr>
          <w:rFonts w:hint="default" w:ascii="Times New Roman" w:hAnsi="Times New Roman" w:cs="Times New Roman"/>
          <w:bCs/>
          <w:kern w:val="0"/>
          <w:sz w:val="24"/>
        </w:rPr>
        <w:fldChar w:fldCharType="end"/>
      </w:r>
      <w:r>
        <w:rPr>
          <w:rFonts w:hint="default" w:ascii="Times New Roman" w:hAnsi="Times New Roman" w:cs="Times New Roman"/>
          <w:bCs/>
          <w:kern w:val="0"/>
          <w:sz w:val="24"/>
        </w:rPr>
        <w:t xml:space="preserve"> Suitable for students majoring in XX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>Teaching Content: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 xml:space="preserve">Prerequisite Courses: </w:t>
      </w:r>
      <w:r>
        <w:rPr>
          <w:rFonts w:hint="default" w:ascii="Times New Roman" w:hAnsi="Times New Roman" w:cs="Times New Roman"/>
          <w:bCs/>
          <w:kern w:val="0"/>
          <w:sz w:val="24"/>
        </w:rPr>
        <w:t>(Course Name)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t xml:space="preserve">Assessment Method: </w:t>
      </w:r>
      <w:r>
        <w:rPr>
          <w:rFonts w:hint="default" w:ascii="Times New Roman" w:hAnsi="Times New Roman" w:cs="Times New Roman"/>
          <w:kern w:val="0"/>
          <w:sz w:val="24"/>
        </w:rPr>
        <w:t>(Examination, open or closed; Quiz; Papers)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t>Required Texts:</w:t>
      </w:r>
      <w:r>
        <w:rPr>
          <w:rFonts w:hint="default" w:ascii="Times New Roman" w:hAnsi="Times New Roman" w:cs="Times New Roman"/>
          <w:kern w:val="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(Book, Handout, etc. )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t xml:space="preserve">Other Materials on Reserve: </w:t>
      </w:r>
      <w:r>
        <w:rPr>
          <w:rFonts w:hint="default" w:ascii="Times New Roman" w:hAnsi="Times New Roman" w:cs="Times New Roman"/>
          <w:kern w:val="0"/>
          <w:sz w:val="24"/>
        </w:rPr>
        <w:t>(Book’s Name)</w:t>
      </w:r>
    </w:p>
    <w:p>
      <w:pPr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kern w:val="0"/>
          <w:sz w:val="24"/>
        </w:rPr>
        <w:t>Teaching Methods:</w:t>
      </w:r>
      <w:r>
        <w:rPr>
          <w:rFonts w:hint="default" w:ascii="Times New Roman" w:hAnsi="Times New Roman" w:cs="Times New Roman"/>
          <w:kern w:val="0"/>
          <w:sz w:val="24"/>
        </w:rPr>
        <w:t>(Class, Seminar, Experiment, etc.)</w:t>
      </w: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Cs/>
          <w:kern w:val="0"/>
          <w:sz w:val="24"/>
        </w:rPr>
        <w:t xml:space="preserve">Course Leader’s Signature：             </w:t>
      </w:r>
      <w:r>
        <w:rPr>
          <w:rFonts w:hint="default" w:ascii="Times New Roman" w:hAnsi="Times New Roman" w:cs="Times New Roman"/>
          <w:kern w:val="0"/>
          <w:sz w:val="24"/>
        </w:rPr>
        <w:t xml:space="preserve">Dean of the Department’s </w:t>
      </w:r>
      <w:r>
        <w:rPr>
          <w:rFonts w:hint="default" w:ascii="Times New Roman" w:hAnsi="Times New Roman" w:cs="Times New Roman"/>
          <w:bCs/>
          <w:kern w:val="0"/>
          <w:sz w:val="24"/>
        </w:rPr>
        <w:t>Signature：</w:t>
      </w: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</w:p>
    <w:p>
      <w:pPr>
        <w:widowControl/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Cs/>
          <w:kern w:val="0"/>
          <w:sz w:val="24"/>
        </w:rPr>
        <w:t>Date：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94AC4"/>
    <w:multiLevelType w:val="multilevel"/>
    <w:tmpl w:val="5DB94AC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7B9D7EBA"/>
    <w:multiLevelType w:val="multilevel"/>
    <w:tmpl w:val="7B9D7E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9536A"/>
    <w:rsid w:val="0AB9536A"/>
    <w:rsid w:val="67642AE4"/>
    <w:rsid w:val="79132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40" w:lineRule="exact"/>
      <w:jc w:val="center"/>
      <w:outlineLvl w:val="0"/>
    </w:pPr>
    <w:rPr>
      <w:rFonts w:eastAsia="黑体"/>
      <w:bCs/>
      <w:kern w:val="44"/>
      <w:sz w:val="36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2018-04-17T00:51:00Z</dcterms:created>
  <dc:creator>herbert_wh</dc:creator>
  <cp:lastModifiedBy>herbert_wh</cp:lastModifiedBy>
  <dcterms:modified xsi:type="dcterms:W3CDTF">2018-05-31T01:54:36Z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